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CACD" w14:textId="6C8AFBB0" w:rsidR="00BE118D" w:rsidRDefault="00BE118D" w:rsidP="00BE118D">
      <w:pPr>
        <w:jc w:val="center"/>
        <w:rPr>
          <w:rFonts w:ascii="宋体" w:eastAsia="宋体" w:hAnsi="宋体"/>
          <w:sz w:val="44"/>
          <w:szCs w:val="44"/>
        </w:rPr>
      </w:pPr>
      <w:r w:rsidRPr="00BE118D">
        <w:rPr>
          <w:rFonts w:ascii="宋体" w:eastAsia="宋体" w:hAnsi="宋体" w:hint="eastAsia"/>
          <w:sz w:val="44"/>
          <w:szCs w:val="44"/>
        </w:rPr>
        <w:t>记叙文、散文、议论文类作品参考格式</w:t>
      </w:r>
    </w:p>
    <w:p w14:paraId="2AE68FAA" w14:textId="77777777" w:rsidR="00BE118D" w:rsidRPr="00BE118D" w:rsidRDefault="00BE118D" w:rsidP="00BE118D">
      <w:pPr>
        <w:jc w:val="center"/>
        <w:rPr>
          <w:rFonts w:ascii="宋体" w:eastAsia="宋体" w:hAnsi="宋体"/>
          <w:sz w:val="44"/>
          <w:szCs w:val="44"/>
        </w:rPr>
      </w:pPr>
    </w:p>
    <w:p w14:paraId="40453663" w14:textId="77777777" w:rsidR="00BE118D" w:rsidRPr="00BE118D" w:rsidRDefault="00BE118D" w:rsidP="00BE118D">
      <w:pPr>
        <w:ind w:firstLineChars="200" w:firstLine="640"/>
        <w:rPr>
          <w:rFonts w:ascii="黑体" w:eastAsia="黑体" w:hAnsi="黑体"/>
          <w:sz w:val="32"/>
          <w:szCs w:val="28"/>
        </w:rPr>
      </w:pPr>
      <w:r w:rsidRPr="00BE118D">
        <w:rPr>
          <w:rFonts w:ascii="黑体" w:eastAsia="黑体" w:hAnsi="黑体" w:hint="eastAsia"/>
          <w:sz w:val="32"/>
          <w:szCs w:val="28"/>
        </w:rPr>
        <w:t>一、格式说明</w:t>
      </w:r>
    </w:p>
    <w:p w14:paraId="39262E11" w14:textId="1C628E2D" w:rsidR="00820957" w:rsidRDefault="00BE118D" w:rsidP="00BE118D">
      <w:pPr>
        <w:ind w:firstLineChars="200" w:firstLine="640"/>
        <w:rPr>
          <w:sz w:val="32"/>
          <w:szCs w:val="28"/>
        </w:rPr>
      </w:pPr>
      <w:r>
        <w:rPr>
          <w:rFonts w:hint="eastAsia"/>
          <w:sz w:val="32"/>
          <w:szCs w:val="28"/>
        </w:rPr>
        <w:t>文章一级标题请使用黑体小二号字体，二级标题请使用黑体三号字体，三级标题请使用楷体国标三号字体，四级小标题请使用仿宋国标三号字体加黑，正文内容使用仿宋国标三号字体。文章段落对齐方式为“两端对齐”，文字行间距为“固定值”</w:t>
      </w:r>
      <w:r>
        <w:rPr>
          <w:rFonts w:hint="eastAsia"/>
          <w:sz w:val="32"/>
          <w:szCs w:val="28"/>
        </w:rPr>
        <w:t>27</w:t>
      </w:r>
      <w:r>
        <w:rPr>
          <w:rFonts w:hint="eastAsia"/>
          <w:sz w:val="32"/>
          <w:szCs w:val="28"/>
        </w:rPr>
        <w:t>。正文“首行缩进”</w:t>
      </w:r>
      <w:r>
        <w:rPr>
          <w:rFonts w:hint="eastAsia"/>
          <w:sz w:val="32"/>
          <w:szCs w:val="28"/>
        </w:rPr>
        <w:t>2</w:t>
      </w:r>
      <w:r>
        <w:rPr>
          <w:rFonts w:hint="eastAsia"/>
          <w:sz w:val="32"/>
          <w:szCs w:val="28"/>
        </w:rPr>
        <w:t>字符。</w:t>
      </w:r>
    </w:p>
    <w:p w14:paraId="0BF50548" w14:textId="63851933" w:rsidR="00BE118D" w:rsidRPr="00BE118D" w:rsidRDefault="00BE118D" w:rsidP="00BE118D">
      <w:pPr>
        <w:ind w:firstLineChars="200" w:firstLine="640"/>
        <w:rPr>
          <w:rFonts w:ascii="黑体" w:eastAsia="黑体" w:hAnsi="黑体"/>
          <w:sz w:val="32"/>
          <w:szCs w:val="28"/>
        </w:rPr>
      </w:pPr>
      <w:r w:rsidRPr="00BE118D">
        <w:rPr>
          <w:rFonts w:ascii="黑体" w:eastAsia="黑体" w:hAnsi="黑体" w:hint="eastAsia"/>
          <w:sz w:val="32"/>
          <w:szCs w:val="28"/>
        </w:rPr>
        <w:t>二、格式举例</w:t>
      </w:r>
    </w:p>
    <w:p w14:paraId="1767CC1A" w14:textId="17E5DA8A" w:rsidR="00BE118D" w:rsidRDefault="00BE118D" w:rsidP="00BE118D">
      <w:pPr>
        <w:ind w:firstLineChars="200" w:firstLine="640"/>
        <w:rPr>
          <w:sz w:val="32"/>
          <w:szCs w:val="28"/>
        </w:rPr>
      </w:pPr>
      <w:r>
        <w:rPr>
          <w:rFonts w:hint="eastAsia"/>
          <w:sz w:val="32"/>
          <w:szCs w:val="28"/>
        </w:rPr>
        <w:t>见下页。</w:t>
      </w:r>
    </w:p>
    <w:p w14:paraId="67FD8D03" w14:textId="77777777" w:rsidR="00BE118D" w:rsidRDefault="00BE118D">
      <w:pPr>
        <w:widowControl/>
        <w:jc w:val="left"/>
        <w:rPr>
          <w:sz w:val="32"/>
          <w:szCs w:val="28"/>
        </w:rPr>
      </w:pPr>
      <w:r>
        <w:rPr>
          <w:sz w:val="32"/>
          <w:szCs w:val="28"/>
        </w:rPr>
        <w:br w:type="page"/>
      </w:r>
    </w:p>
    <w:p w14:paraId="3E262FC3" w14:textId="5E7B0EB5" w:rsidR="00152A54" w:rsidRPr="00152A54" w:rsidRDefault="00152A54" w:rsidP="0052067E">
      <w:pPr>
        <w:spacing w:line="540" w:lineRule="exact"/>
        <w:rPr>
          <w:rFonts w:ascii="仿宋" w:hAnsi="仿宋"/>
          <w:sz w:val="28"/>
          <w:szCs w:val="28"/>
        </w:rPr>
      </w:pPr>
      <w:r>
        <w:rPr>
          <w:rFonts w:ascii="仿宋" w:hAnsi="仿宋" w:hint="eastAsia"/>
          <w:sz w:val="28"/>
          <w:szCs w:val="28"/>
        </w:rPr>
        <w:lastRenderedPageBreak/>
        <w:t>样例1</w:t>
      </w:r>
    </w:p>
    <w:p w14:paraId="062A17F6" w14:textId="686D24B5" w:rsidR="00BE118D" w:rsidRDefault="00BE118D" w:rsidP="0052067E">
      <w:pPr>
        <w:spacing w:line="540" w:lineRule="exact"/>
        <w:jc w:val="center"/>
        <w:rPr>
          <w:rFonts w:ascii="黑体" w:eastAsia="黑体" w:hAnsi="黑体"/>
          <w:sz w:val="36"/>
          <w:szCs w:val="36"/>
        </w:rPr>
      </w:pPr>
      <w:r w:rsidRPr="00BE118D">
        <w:rPr>
          <w:rFonts w:ascii="黑体" w:eastAsia="黑体" w:hAnsi="黑体" w:hint="eastAsia"/>
          <w:sz w:val="36"/>
          <w:szCs w:val="36"/>
        </w:rPr>
        <w:t>故乡</w:t>
      </w:r>
    </w:p>
    <w:p w14:paraId="69443504" w14:textId="77777777"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我冒着严寒，回到相隔二千余里，别了二十余年的故乡去。</w:t>
      </w:r>
    </w:p>
    <w:p w14:paraId="78B2C8AB" w14:textId="1AE7CF38"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时候既然是深冬；渐近故乡时，天气又阴晦了，冷风吹进船舱中，呜呜的响，从篷隙向外一望，苍黄的天底下，远近横着几个萧索的荒村，没有一些活气。我的心禁不住悲凉起来了。</w:t>
      </w:r>
    </w:p>
    <w:p w14:paraId="7DC94FBD" w14:textId="77777777"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阿！这不是我二十年来时时记得的故乡？</w:t>
      </w:r>
    </w:p>
    <w:p w14:paraId="2F04FD2C" w14:textId="721FF05E"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我所记得的故乡全不如此。我的故乡好得多了。但要我记起他的美丽，说出他的佳处来，却又没有影像，没有言辞了。仿佛也就如此。于是我自己解释说：故乡本也如此，——虽然没有进步，也未必有如我所感的悲凉，这只是我自己心情的改变罢了，因为我这次回乡，本没有什么好心绪。</w:t>
      </w:r>
    </w:p>
    <w:p w14:paraId="6D715008" w14:textId="35B59C42"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我这次是专为了别他而来的。我们多年聚族而居的老屋，已经公同卖给别姓了，交屋的期限，只在本年，所以必须赶在正月初一以前，永别了熟识的老屋，而且远离了熟识的故乡，搬家到我在谋食的异地去。</w:t>
      </w:r>
    </w:p>
    <w:p w14:paraId="2F1834F3" w14:textId="77777777"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第二日清早晨我到了我家的门口了。瓦楞上许多枯草的断茎当风抖着，正在说明这老屋难免易主的原因。几房的本家大约已经搬走了，所以很寂静。我到了自家的房外，我的母亲早已迎着出来了，接着便飞出了八岁的侄儿宏儿。</w:t>
      </w:r>
    </w:p>
    <w:p w14:paraId="1F1B4ED2" w14:textId="43930F5C" w:rsid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我的母亲很高兴，但也藏着许多凄凉的神情，教我坐下，歇息，喝茶，且不谈搬家的事。宏儿没有见过我，远远的对面站着只是看。</w:t>
      </w:r>
    </w:p>
    <w:p w14:paraId="655BC04E" w14:textId="02B87C1D" w:rsidR="00152A54" w:rsidRPr="00152A54" w:rsidRDefault="00152A54" w:rsidP="0052067E">
      <w:pPr>
        <w:spacing w:line="540" w:lineRule="exact"/>
        <w:rPr>
          <w:rFonts w:ascii="仿宋" w:hAnsi="仿宋"/>
          <w:sz w:val="28"/>
          <w:szCs w:val="28"/>
        </w:rPr>
      </w:pPr>
      <w:r>
        <w:rPr>
          <w:rFonts w:ascii="仿宋" w:hAnsi="仿宋" w:hint="eastAsia"/>
          <w:sz w:val="28"/>
          <w:szCs w:val="28"/>
        </w:rPr>
        <w:lastRenderedPageBreak/>
        <w:t>样例2</w:t>
      </w:r>
    </w:p>
    <w:p w14:paraId="53D740CD" w14:textId="31F028D8" w:rsidR="00BE118D" w:rsidRPr="00BE118D" w:rsidRDefault="00BE118D" w:rsidP="0052067E">
      <w:pPr>
        <w:spacing w:line="540" w:lineRule="exact"/>
        <w:jc w:val="center"/>
        <w:rPr>
          <w:rFonts w:ascii="黑体" w:eastAsia="黑体" w:hAnsi="黑体"/>
          <w:sz w:val="36"/>
          <w:szCs w:val="36"/>
        </w:rPr>
      </w:pPr>
      <w:r w:rsidRPr="00BE118D">
        <w:rPr>
          <w:rFonts w:ascii="黑体" w:eastAsia="黑体" w:hAnsi="黑体" w:hint="eastAsia"/>
          <w:sz w:val="36"/>
          <w:szCs w:val="36"/>
        </w:rPr>
        <w:t>在全国深化“放管服”改革</w:t>
      </w:r>
    </w:p>
    <w:p w14:paraId="00EE0A11" w14:textId="6F3A8FDF" w:rsidR="00BE118D" w:rsidRDefault="00BE118D" w:rsidP="0052067E">
      <w:pPr>
        <w:spacing w:line="540" w:lineRule="exact"/>
        <w:jc w:val="center"/>
        <w:rPr>
          <w:rFonts w:ascii="黑体" w:eastAsia="黑体" w:hAnsi="黑体"/>
          <w:sz w:val="36"/>
          <w:szCs w:val="36"/>
        </w:rPr>
      </w:pPr>
      <w:r w:rsidRPr="00BE118D">
        <w:rPr>
          <w:rFonts w:ascii="黑体" w:eastAsia="黑体" w:hAnsi="黑体" w:hint="eastAsia"/>
          <w:sz w:val="36"/>
          <w:szCs w:val="36"/>
        </w:rPr>
        <w:t>优化营商环境电视电话会议上的讲话</w:t>
      </w:r>
    </w:p>
    <w:p w14:paraId="77EF1CEE" w14:textId="1A2CB709" w:rsidR="00BE118D" w:rsidRP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深化“放管服”改革、优化营商环境，是激发市场主体活力和发展内生动力的关键之举。当前我国发展面临的国内外环境复杂严峻，加快推进相关领域改革尤为重要和紧迫。这次会议的主要任务是，以习近平新时代中国特色社会主义思想为指导，在以习近平同志为核心的党中央坚强领导下，认真贯彻党中央、国务院决策部署，总结近年来深化“放管服”改革、优化营商环境经验，部署下一阶段工作任务。</w:t>
      </w:r>
    </w:p>
    <w:p w14:paraId="2B35DCA9" w14:textId="1FFD2825" w:rsidR="00BE118D" w:rsidRPr="00BE118D" w:rsidRDefault="00BE118D" w:rsidP="0052067E">
      <w:pPr>
        <w:spacing w:line="540" w:lineRule="exact"/>
        <w:ind w:firstLineChars="200" w:firstLine="640"/>
        <w:rPr>
          <w:rFonts w:ascii="黑体" w:eastAsia="黑体" w:hAnsi="黑体"/>
          <w:sz w:val="32"/>
          <w:szCs w:val="32"/>
        </w:rPr>
      </w:pPr>
      <w:r w:rsidRPr="00BE118D">
        <w:rPr>
          <w:rFonts w:ascii="黑体" w:eastAsia="黑体" w:hAnsi="黑体" w:hint="eastAsia"/>
          <w:sz w:val="32"/>
          <w:szCs w:val="32"/>
        </w:rPr>
        <w:t>一、增强发展动力、应对困难挑战，需要持续深化“放管服”改革</w:t>
      </w:r>
    </w:p>
    <w:p w14:paraId="34AE58D2" w14:textId="7A7E22CC" w:rsidR="00BE118D" w:rsidRDefault="00BE118D" w:rsidP="0052067E">
      <w:pPr>
        <w:spacing w:line="540" w:lineRule="exact"/>
        <w:ind w:firstLineChars="200" w:firstLine="640"/>
        <w:rPr>
          <w:rFonts w:ascii="仿宋" w:hAnsi="仿宋"/>
          <w:sz w:val="32"/>
          <w:szCs w:val="32"/>
        </w:rPr>
      </w:pPr>
      <w:r w:rsidRPr="00BE118D">
        <w:rPr>
          <w:rFonts w:ascii="仿宋" w:hAnsi="仿宋" w:hint="eastAsia"/>
          <w:sz w:val="32"/>
          <w:szCs w:val="32"/>
        </w:rPr>
        <w:t>依靠改革激发市场主体活力、应对经济下行压力，是多年来行之有效的做法。回顾前些年，在上届政府初期，我国经济面临下行压力较大的挑战。我们保持定力，没有搞“大水漫灌”式强刺激，而是注重创新和完善宏观调控，合理运用财政、货币等宏观政策，在区间调控基础上加强定向调控、相机调控、精准调控，同时着力推进政府职能转变，激发市场主体活力，把很多精力放在推进“放管服”改革上，从“简政放权”入手，进而推动“放管结合”和“优化服务”，形成了“放”“管”“服”三管齐下、互为支撑的改革局面，多年积累下来，收到了超出预期的重大成效。</w:t>
      </w:r>
    </w:p>
    <w:p w14:paraId="5409EA24" w14:textId="1B684591" w:rsidR="00152A54" w:rsidRDefault="00152A54" w:rsidP="0052067E">
      <w:pPr>
        <w:spacing w:line="540" w:lineRule="exact"/>
        <w:ind w:firstLineChars="200" w:firstLine="640"/>
        <w:rPr>
          <w:rFonts w:ascii="仿宋" w:hAnsi="仿宋"/>
          <w:sz w:val="32"/>
          <w:szCs w:val="32"/>
        </w:rPr>
      </w:pPr>
    </w:p>
    <w:p w14:paraId="0A418107" w14:textId="0DFFA99C" w:rsidR="00152A54" w:rsidRDefault="00152A54" w:rsidP="0052067E">
      <w:pPr>
        <w:spacing w:line="540" w:lineRule="exact"/>
        <w:ind w:firstLineChars="200" w:firstLine="640"/>
        <w:rPr>
          <w:rFonts w:ascii="仿宋" w:hAnsi="仿宋"/>
          <w:sz w:val="32"/>
          <w:szCs w:val="32"/>
        </w:rPr>
      </w:pPr>
    </w:p>
    <w:p w14:paraId="200AD6C4" w14:textId="5ADDD8C5" w:rsidR="00152A54" w:rsidRDefault="00152A54" w:rsidP="0052067E">
      <w:pPr>
        <w:spacing w:line="540" w:lineRule="exact"/>
        <w:ind w:firstLineChars="200" w:firstLine="640"/>
        <w:rPr>
          <w:rFonts w:ascii="仿宋" w:hAnsi="仿宋"/>
          <w:sz w:val="32"/>
          <w:szCs w:val="32"/>
        </w:rPr>
      </w:pPr>
    </w:p>
    <w:p w14:paraId="0BD1E6EB" w14:textId="39F255EA" w:rsidR="00152A54" w:rsidRDefault="00152A54" w:rsidP="0052067E">
      <w:pPr>
        <w:spacing w:line="540" w:lineRule="exact"/>
        <w:rPr>
          <w:rFonts w:ascii="仿宋" w:hAnsi="仿宋"/>
          <w:sz w:val="28"/>
          <w:szCs w:val="28"/>
        </w:rPr>
      </w:pPr>
      <w:r w:rsidRPr="00152A54">
        <w:rPr>
          <w:rFonts w:ascii="仿宋" w:hAnsi="仿宋" w:hint="eastAsia"/>
          <w:sz w:val="28"/>
          <w:szCs w:val="28"/>
        </w:rPr>
        <w:lastRenderedPageBreak/>
        <w:t>样例3</w:t>
      </w:r>
    </w:p>
    <w:p w14:paraId="20D6C10F" w14:textId="509D4591" w:rsidR="00152A54" w:rsidRDefault="00152A54" w:rsidP="0052067E">
      <w:pPr>
        <w:spacing w:line="540" w:lineRule="exact"/>
        <w:jc w:val="center"/>
        <w:rPr>
          <w:rFonts w:ascii="黑体" w:eastAsia="黑体" w:hAnsi="黑体"/>
          <w:sz w:val="36"/>
          <w:szCs w:val="36"/>
        </w:rPr>
      </w:pPr>
      <w:r w:rsidRPr="00152A54">
        <w:rPr>
          <w:rFonts w:ascii="黑体" w:eastAsia="黑体" w:hAnsi="黑体" w:hint="eastAsia"/>
          <w:sz w:val="36"/>
          <w:szCs w:val="36"/>
        </w:rPr>
        <w:t>中国古代国家经济治理思想对当代的启示</w:t>
      </w:r>
    </w:p>
    <w:p w14:paraId="3C829E8C" w14:textId="0C715391" w:rsidR="00152A54" w:rsidRDefault="00152A54" w:rsidP="0052067E">
      <w:pPr>
        <w:spacing w:line="540" w:lineRule="exact"/>
        <w:ind w:firstLineChars="200" w:firstLine="640"/>
        <w:rPr>
          <w:rFonts w:ascii="仿宋" w:hAnsi="仿宋"/>
          <w:sz w:val="32"/>
          <w:szCs w:val="32"/>
        </w:rPr>
      </w:pPr>
      <w:r w:rsidRPr="00152A54">
        <w:rPr>
          <w:rFonts w:ascii="仿宋" w:hAnsi="仿宋" w:hint="eastAsia"/>
          <w:sz w:val="32"/>
          <w:szCs w:val="32"/>
        </w:rPr>
        <w:t>中国经济治理思想具有深厚的历史与实践基础，其内容丰富，不仅包括先秦诸子百家的经济思想，也囊括了历朝历代在国家治理的政治实践、制度变革中的经济思想。在中国古代社会既有商鞅变法、王安石变法等制度变革的政治实践，也有《盐铁论》《皇朝经世文编》等经济思想著作，无论是经济制度变革还是经济著作，都是历史发展的产物，并为古代社会经济的繁荣与稳定奠定了坚实基础。在当代中国的政治实践中，我们不仅要借鉴国外国家治理的文明智慧，更要从我国历史中汲取营养，总结古代国家治理的经验教训来照鉴未来。结合当代国家治理现代化体系建设，梳理古代经济治理思想对当代中国具有重要启示。</w:t>
      </w:r>
    </w:p>
    <w:p w14:paraId="729F8869" w14:textId="2E13DD32" w:rsidR="00152A54" w:rsidRDefault="00152A54" w:rsidP="0052067E">
      <w:pPr>
        <w:spacing w:line="540" w:lineRule="exact"/>
        <w:ind w:firstLineChars="200" w:firstLine="640"/>
        <w:rPr>
          <w:rFonts w:ascii="仿宋" w:hAnsi="仿宋"/>
          <w:sz w:val="32"/>
          <w:szCs w:val="32"/>
        </w:rPr>
      </w:pPr>
      <w:r>
        <w:rPr>
          <w:rFonts w:ascii="仿宋" w:hAnsi="仿宋" w:hint="eastAsia"/>
          <w:sz w:val="32"/>
          <w:szCs w:val="32"/>
        </w:rPr>
        <w:t>……</w:t>
      </w:r>
    </w:p>
    <w:p w14:paraId="4B19A5B9" w14:textId="548B3CAC" w:rsidR="00152A54" w:rsidRDefault="00152A54" w:rsidP="0052067E">
      <w:pPr>
        <w:spacing w:line="540" w:lineRule="exact"/>
        <w:ind w:firstLineChars="200" w:firstLine="640"/>
        <w:rPr>
          <w:rFonts w:ascii="黑体" w:eastAsia="黑体" w:hAnsi="黑体"/>
          <w:sz w:val="32"/>
          <w:szCs w:val="32"/>
        </w:rPr>
      </w:pPr>
      <w:r w:rsidRPr="00152A54">
        <w:rPr>
          <w:rFonts w:ascii="黑体" w:eastAsia="黑体" w:hAnsi="黑体" w:hint="eastAsia"/>
          <w:sz w:val="32"/>
          <w:szCs w:val="32"/>
        </w:rPr>
        <w:t>二、中国古代经济治理思想的主要观点</w:t>
      </w:r>
    </w:p>
    <w:p w14:paraId="7CA37310" w14:textId="0D1F1CB7" w:rsidR="00152A54" w:rsidRDefault="00152A54" w:rsidP="0052067E">
      <w:pPr>
        <w:spacing w:line="540" w:lineRule="exact"/>
        <w:ind w:firstLineChars="200" w:firstLine="640"/>
        <w:rPr>
          <w:rFonts w:ascii="仿宋" w:hAnsi="仿宋"/>
          <w:sz w:val="32"/>
          <w:szCs w:val="32"/>
        </w:rPr>
      </w:pPr>
      <w:r w:rsidRPr="00152A54">
        <w:rPr>
          <w:rFonts w:ascii="仿宋" w:hAnsi="仿宋" w:hint="eastAsia"/>
          <w:sz w:val="32"/>
          <w:szCs w:val="32"/>
        </w:rPr>
        <w:t>伴随着社会的急剧变化和时代交替，道家经济思想、儒家经济思想以及法家经济思想应运而生，虽然古代经济治理思想纷繁复杂，但其中最有代表性的观点主要包括农本思想、民本思想和政府干预思想。</w:t>
      </w:r>
    </w:p>
    <w:p w14:paraId="0AC186C0" w14:textId="77777777" w:rsidR="00152A54" w:rsidRPr="00152A54" w:rsidRDefault="00152A54" w:rsidP="0052067E">
      <w:pPr>
        <w:spacing w:line="540" w:lineRule="exact"/>
        <w:ind w:firstLineChars="200" w:firstLine="640"/>
        <w:rPr>
          <w:rFonts w:ascii="楷体" w:eastAsia="楷体" w:hAnsi="楷体"/>
          <w:sz w:val="32"/>
          <w:szCs w:val="32"/>
        </w:rPr>
      </w:pPr>
      <w:r w:rsidRPr="00152A54">
        <w:rPr>
          <w:rFonts w:ascii="楷体" w:eastAsia="楷体" w:hAnsi="楷体" w:hint="eastAsia"/>
          <w:sz w:val="32"/>
          <w:szCs w:val="32"/>
        </w:rPr>
        <w:t>（一）农本思想</w:t>
      </w:r>
    </w:p>
    <w:p w14:paraId="7D9D4236" w14:textId="6FC75867" w:rsidR="00152A54" w:rsidRDefault="00152A54" w:rsidP="0052067E">
      <w:pPr>
        <w:spacing w:line="540" w:lineRule="exact"/>
        <w:ind w:firstLineChars="200" w:firstLine="640"/>
        <w:rPr>
          <w:rFonts w:ascii="仿宋" w:hAnsi="仿宋"/>
          <w:sz w:val="32"/>
          <w:szCs w:val="32"/>
        </w:rPr>
      </w:pPr>
      <w:r w:rsidRPr="00152A54">
        <w:rPr>
          <w:rFonts w:ascii="仿宋" w:hAnsi="仿宋" w:hint="eastAsia"/>
          <w:sz w:val="32"/>
          <w:szCs w:val="32"/>
        </w:rPr>
        <w:t>“农业是全部古代世界的一个决定性的生产部门”，在中国古代社会中，发展农业经济是立国之本，国家的图强之术。从新石器时代仰韶文化的石斧石刀砍树烧荒式农业到春秋战国的铁犁牛耕式农业，小农经济一直占据中国古代社会的主导地位，并形成了丰富的农本思想。</w:t>
      </w:r>
    </w:p>
    <w:p w14:paraId="68FFC710" w14:textId="77777777" w:rsidR="00A41900" w:rsidRDefault="00A41900" w:rsidP="00A41900">
      <w:pPr>
        <w:jc w:val="center"/>
        <w:rPr>
          <w:rFonts w:ascii="宋体" w:eastAsia="宋体" w:hAnsi="宋体"/>
          <w:sz w:val="44"/>
          <w:szCs w:val="44"/>
        </w:rPr>
      </w:pPr>
      <w:r>
        <w:rPr>
          <w:rFonts w:ascii="宋体" w:eastAsia="宋体" w:hAnsi="宋体" w:hint="eastAsia"/>
          <w:sz w:val="44"/>
          <w:szCs w:val="44"/>
        </w:rPr>
        <w:lastRenderedPageBreak/>
        <w:t>古诗词类作品参考格式</w:t>
      </w:r>
    </w:p>
    <w:p w14:paraId="3784990A" w14:textId="77777777" w:rsidR="00A41900" w:rsidRDefault="00A41900" w:rsidP="00A41900">
      <w:pPr>
        <w:jc w:val="center"/>
        <w:rPr>
          <w:rFonts w:ascii="宋体" w:eastAsia="宋体" w:hAnsi="宋体" w:hint="eastAsia"/>
          <w:sz w:val="44"/>
          <w:szCs w:val="44"/>
        </w:rPr>
      </w:pPr>
    </w:p>
    <w:p w14:paraId="74EFE182" w14:textId="77777777" w:rsidR="00A41900" w:rsidRDefault="00A41900" w:rsidP="00A41900">
      <w:pPr>
        <w:ind w:firstLineChars="200" w:firstLine="640"/>
        <w:rPr>
          <w:rFonts w:ascii="黑体" w:eastAsia="黑体" w:hAnsi="黑体" w:hint="eastAsia"/>
          <w:sz w:val="32"/>
          <w:szCs w:val="28"/>
        </w:rPr>
      </w:pPr>
      <w:r>
        <w:rPr>
          <w:rFonts w:ascii="黑体" w:eastAsia="黑体" w:hAnsi="黑体" w:hint="eastAsia"/>
          <w:sz w:val="32"/>
          <w:szCs w:val="28"/>
        </w:rPr>
        <w:t>一、格式说明</w:t>
      </w:r>
    </w:p>
    <w:p w14:paraId="31AB2001" w14:textId="77777777" w:rsidR="00A41900" w:rsidRDefault="00A41900" w:rsidP="00A41900">
      <w:pPr>
        <w:ind w:firstLineChars="200" w:firstLine="640"/>
        <w:rPr>
          <w:rFonts w:hint="eastAsia"/>
          <w:sz w:val="32"/>
          <w:szCs w:val="28"/>
        </w:rPr>
      </w:pPr>
      <w:r>
        <w:rPr>
          <w:rFonts w:hint="eastAsia"/>
          <w:sz w:val="32"/>
          <w:szCs w:val="28"/>
        </w:rPr>
        <w:t>标题请使用黑体小二号字体，正文内容使用仿宋国标三号字体。段落对齐方式为“居中”，文字行间距为“固定值”</w:t>
      </w:r>
      <w:r>
        <w:rPr>
          <w:sz w:val="32"/>
          <w:szCs w:val="28"/>
        </w:rPr>
        <w:t>27</w:t>
      </w:r>
      <w:r>
        <w:rPr>
          <w:rFonts w:hint="eastAsia"/>
          <w:sz w:val="32"/>
          <w:szCs w:val="28"/>
        </w:rPr>
        <w:t>。词作品注意注明词牌，词牌和标题中间用“</w:t>
      </w:r>
      <w:r>
        <w:rPr>
          <w:rFonts w:ascii="黑体" w:eastAsia="黑体" w:hAnsi="黑体" w:hint="eastAsia"/>
          <w:sz w:val="32"/>
          <w:szCs w:val="28"/>
        </w:rPr>
        <w:t>·</w:t>
      </w:r>
      <w:r>
        <w:rPr>
          <w:rFonts w:hint="eastAsia"/>
          <w:sz w:val="32"/>
          <w:szCs w:val="28"/>
        </w:rPr>
        <w:t>”隔开，律诗或绝句无需注明“七律”“七绝”等，词分阙时注意间隔一行。</w:t>
      </w:r>
    </w:p>
    <w:p w14:paraId="0CF78FDF" w14:textId="77777777" w:rsidR="00A41900" w:rsidRDefault="00A41900" w:rsidP="00A41900">
      <w:pPr>
        <w:ind w:firstLineChars="200" w:firstLine="640"/>
        <w:rPr>
          <w:rFonts w:ascii="黑体" w:eastAsia="黑体" w:hAnsi="黑体"/>
          <w:sz w:val="32"/>
          <w:szCs w:val="28"/>
        </w:rPr>
      </w:pPr>
      <w:r>
        <w:rPr>
          <w:rFonts w:ascii="黑体" w:eastAsia="黑体" w:hAnsi="黑体" w:hint="eastAsia"/>
          <w:sz w:val="32"/>
          <w:szCs w:val="28"/>
        </w:rPr>
        <w:t>二、格式举例</w:t>
      </w:r>
    </w:p>
    <w:p w14:paraId="105718C2" w14:textId="77777777" w:rsidR="00A41900" w:rsidRDefault="00A41900" w:rsidP="00A41900">
      <w:pPr>
        <w:ind w:firstLineChars="200" w:firstLine="640"/>
        <w:rPr>
          <w:rFonts w:hint="eastAsia"/>
          <w:sz w:val="32"/>
          <w:szCs w:val="28"/>
        </w:rPr>
      </w:pPr>
      <w:r>
        <w:rPr>
          <w:rFonts w:hint="eastAsia"/>
          <w:sz w:val="32"/>
          <w:szCs w:val="28"/>
        </w:rPr>
        <w:t>见下页。</w:t>
      </w:r>
    </w:p>
    <w:p w14:paraId="785D8D89" w14:textId="77777777" w:rsidR="00A41900" w:rsidRDefault="00A41900" w:rsidP="00A41900">
      <w:pPr>
        <w:widowControl/>
        <w:jc w:val="left"/>
        <w:rPr>
          <w:sz w:val="32"/>
          <w:szCs w:val="28"/>
        </w:rPr>
      </w:pPr>
      <w:r>
        <w:rPr>
          <w:kern w:val="0"/>
          <w:sz w:val="32"/>
          <w:szCs w:val="28"/>
        </w:rPr>
        <w:br w:type="page"/>
      </w:r>
    </w:p>
    <w:p w14:paraId="380BB06A" w14:textId="77777777" w:rsidR="00A41900" w:rsidRDefault="00A41900" w:rsidP="00A41900">
      <w:pPr>
        <w:spacing w:line="540" w:lineRule="exact"/>
        <w:rPr>
          <w:sz w:val="28"/>
          <w:szCs w:val="24"/>
        </w:rPr>
      </w:pPr>
      <w:r>
        <w:rPr>
          <w:rFonts w:hint="eastAsia"/>
          <w:sz w:val="28"/>
          <w:szCs w:val="24"/>
        </w:rPr>
        <w:lastRenderedPageBreak/>
        <w:t>样例</w:t>
      </w:r>
      <w:r>
        <w:rPr>
          <w:sz w:val="28"/>
          <w:szCs w:val="24"/>
        </w:rPr>
        <w:t>1</w:t>
      </w:r>
    </w:p>
    <w:p w14:paraId="337B9EDC" w14:textId="77777777" w:rsidR="00A41900" w:rsidRDefault="00A41900" w:rsidP="00A41900">
      <w:pPr>
        <w:spacing w:line="540" w:lineRule="exact"/>
        <w:jc w:val="center"/>
        <w:rPr>
          <w:rFonts w:ascii="黑体" w:eastAsia="黑体" w:hAnsi="黑体"/>
          <w:sz w:val="36"/>
          <w:szCs w:val="36"/>
        </w:rPr>
      </w:pPr>
      <w:r>
        <w:rPr>
          <w:rFonts w:ascii="黑体" w:eastAsia="黑体" w:hAnsi="黑体" w:hint="eastAsia"/>
          <w:sz w:val="36"/>
          <w:szCs w:val="36"/>
        </w:rPr>
        <w:t>将进酒·君不见</w:t>
      </w:r>
    </w:p>
    <w:p w14:paraId="288A3B49"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君不见，黄河之水天上来，奔流到海不复回。</w:t>
      </w:r>
    </w:p>
    <w:p w14:paraId="5A111F6F"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君不见，高堂明镜悲白发，朝如青丝暮成雪。</w:t>
      </w:r>
    </w:p>
    <w:p w14:paraId="5DEFBCD7"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人生得意须尽欢，莫使金樽空对月。</w:t>
      </w:r>
    </w:p>
    <w:p w14:paraId="512C63F0"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天生我材必有用，千金散尽还复来。</w:t>
      </w:r>
    </w:p>
    <w:p w14:paraId="2F02D43E"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烹羊宰牛且为乐，会须一饮三百杯。</w:t>
      </w:r>
    </w:p>
    <w:p w14:paraId="1A951123"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岑夫子，丹丘生，将进酒，杯莫停。</w:t>
      </w:r>
    </w:p>
    <w:p w14:paraId="63BF318C"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与君歌一曲，请君为我倾耳听。</w:t>
      </w:r>
    </w:p>
    <w:p w14:paraId="38DCACCA"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钟鼓馔玉不足贵，但愿长醉不复醒。</w:t>
      </w:r>
    </w:p>
    <w:p w14:paraId="04DD8E90"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古来圣贤皆寂寞，惟有饮者留其名。</w:t>
      </w:r>
    </w:p>
    <w:p w14:paraId="42B2E13C"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陈王昔时宴平乐，斗酒十千恣欢谑。</w:t>
      </w:r>
    </w:p>
    <w:p w14:paraId="63779A1B"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主人何为言少钱，径须沽取对君酌。</w:t>
      </w:r>
    </w:p>
    <w:p w14:paraId="7E5FD971"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五花马，千金裘，呼儿将出换美酒，与尔同销万古愁。</w:t>
      </w:r>
    </w:p>
    <w:p w14:paraId="3E25C9E0" w14:textId="77777777" w:rsidR="00A41900" w:rsidRDefault="00A41900" w:rsidP="00A41900">
      <w:pPr>
        <w:widowControl/>
        <w:spacing w:line="540" w:lineRule="exact"/>
        <w:jc w:val="left"/>
        <w:rPr>
          <w:rFonts w:ascii="仿宋" w:hAnsi="仿宋" w:hint="eastAsia"/>
          <w:sz w:val="32"/>
          <w:szCs w:val="32"/>
        </w:rPr>
      </w:pPr>
      <w:r>
        <w:rPr>
          <w:rFonts w:ascii="仿宋" w:hAnsi="仿宋" w:hint="eastAsia"/>
          <w:kern w:val="0"/>
          <w:sz w:val="32"/>
          <w:szCs w:val="32"/>
        </w:rPr>
        <w:br w:type="page"/>
      </w:r>
    </w:p>
    <w:p w14:paraId="4ABE59BC" w14:textId="77777777" w:rsidR="00A41900" w:rsidRDefault="00A41900" w:rsidP="00A41900">
      <w:pPr>
        <w:spacing w:line="540" w:lineRule="exact"/>
        <w:rPr>
          <w:rFonts w:ascii="仿宋" w:hAnsi="仿宋" w:hint="eastAsia"/>
          <w:sz w:val="28"/>
          <w:szCs w:val="28"/>
        </w:rPr>
      </w:pPr>
      <w:r>
        <w:rPr>
          <w:rFonts w:ascii="仿宋" w:hAnsi="仿宋" w:hint="eastAsia"/>
          <w:sz w:val="28"/>
          <w:szCs w:val="28"/>
        </w:rPr>
        <w:lastRenderedPageBreak/>
        <w:t>样例2</w:t>
      </w:r>
    </w:p>
    <w:p w14:paraId="03856674" w14:textId="77777777" w:rsidR="00A41900" w:rsidRDefault="00A41900" w:rsidP="00A41900">
      <w:pPr>
        <w:spacing w:line="540" w:lineRule="exact"/>
        <w:jc w:val="center"/>
        <w:rPr>
          <w:rFonts w:ascii="黑体" w:eastAsia="黑体" w:hAnsi="黑体" w:hint="eastAsia"/>
          <w:sz w:val="36"/>
          <w:szCs w:val="36"/>
        </w:rPr>
      </w:pPr>
      <w:r>
        <w:rPr>
          <w:rFonts w:ascii="黑体" w:eastAsia="黑体" w:hAnsi="黑体" w:hint="eastAsia"/>
          <w:sz w:val="36"/>
          <w:szCs w:val="36"/>
        </w:rPr>
        <w:t>沁园春·雪</w:t>
      </w:r>
    </w:p>
    <w:p w14:paraId="2FB82BDC"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北国风光，千里冰封，万里雪飘。</w:t>
      </w:r>
    </w:p>
    <w:p w14:paraId="477767D8"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望长城内外，惟余莽莽；大河上下，顿失滔滔。</w:t>
      </w:r>
    </w:p>
    <w:p w14:paraId="4AD7A9E7"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山舞银蛇，原驰蜡象，欲与天公试比高。</w:t>
      </w:r>
    </w:p>
    <w:p w14:paraId="4E9DD3FD"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须晴日，看红装素裹，分外妖娆。</w:t>
      </w:r>
    </w:p>
    <w:p w14:paraId="17DA7F48" w14:textId="77777777" w:rsidR="00A41900" w:rsidRDefault="00A41900" w:rsidP="00A41900">
      <w:pPr>
        <w:spacing w:line="540" w:lineRule="exact"/>
        <w:jc w:val="center"/>
        <w:rPr>
          <w:rFonts w:ascii="仿宋" w:hAnsi="仿宋" w:hint="eastAsia"/>
          <w:sz w:val="32"/>
          <w:szCs w:val="32"/>
        </w:rPr>
      </w:pPr>
    </w:p>
    <w:p w14:paraId="3451B5FD"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江山如此多娇，引无数英雄竞折腰。</w:t>
      </w:r>
    </w:p>
    <w:p w14:paraId="3DBF73AA"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惜秦皇汉武，略输文采；唐宗宋祖，稍逊风骚。</w:t>
      </w:r>
    </w:p>
    <w:p w14:paraId="74C528E8" w14:textId="77777777" w:rsidR="00A41900" w:rsidRDefault="00A41900" w:rsidP="00A41900">
      <w:pPr>
        <w:spacing w:line="540" w:lineRule="exact"/>
        <w:jc w:val="center"/>
        <w:rPr>
          <w:rFonts w:ascii="仿宋" w:hAnsi="仿宋" w:hint="eastAsia"/>
          <w:sz w:val="32"/>
          <w:szCs w:val="32"/>
        </w:rPr>
      </w:pPr>
      <w:r>
        <w:rPr>
          <w:rFonts w:ascii="仿宋" w:hAnsi="仿宋" w:hint="eastAsia"/>
          <w:sz w:val="32"/>
          <w:szCs w:val="32"/>
        </w:rPr>
        <w:t>一代天骄，成吉思汗，只识弯弓射大雕。</w:t>
      </w:r>
    </w:p>
    <w:p w14:paraId="4D975723" w14:textId="20DAC548" w:rsidR="00A41900" w:rsidRDefault="00A41900" w:rsidP="00A41900">
      <w:pPr>
        <w:spacing w:line="540" w:lineRule="exact"/>
        <w:ind w:firstLineChars="200" w:firstLine="640"/>
        <w:rPr>
          <w:rFonts w:ascii="仿宋" w:hAnsi="仿宋"/>
          <w:kern w:val="0"/>
          <w:sz w:val="32"/>
          <w:szCs w:val="32"/>
        </w:rPr>
      </w:pPr>
      <w:r>
        <w:rPr>
          <w:rFonts w:ascii="仿宋" w:hAnsi="仿宋" w:hint="eastAsia"/>
          <w:kern w:val="0"/>
          <w:sz w:val="32"/>
          <w:szCs w:val="32"/>
        </w:rPr>
        <w:t>俱往矣，数风流人物，还看今朝</w:t>
      </w:r>
    </w:p>
    <w:p w14:paraId="03CF2005" w14:textId="77777777" w:rsidR="00A41900" w:rsidRDefault="00A41900">
      <w:pPr>
        <w:widowControl/>
        <w:jc w:val="left"/>
        <w:rPr>
          <w:rFonts w:ascii="仿宋" w:hAnsi="仿宋"/>
          <w:kern w:val="0"/>
          <w:sz w:val="32"/>
          <w:szCs w:val="32"/>
        </w:rPr>
      </w:pPr>
      <w:r>
        <w:rPr>
          <w:rFonts w:ascii="仿宋" w:hAnsi="仿宋"/>
          <w:kern w:val="0"/>
          <w:sz w:val="32"/>
          <w:szCs w:val="32"/>
        </w:rPr>
        <w:br w:type="page"/>
      </w:r>
    </w:p>
    <w:p w14:paraId="3C0C1085" w14:textId="77777777" w:rsidR="00A41900" w:rsidRDefault="00A41900" w:rsidP="00A41900">
      <w:pPr>
        <w:jc w:val="center"/>
        <w:rPr>
          <w:rFonts w:ascii="宋体" w:eastAsia="宋体" w:hAnsi="宋体"/>
          <w:sz w:val="44"/>
          <w:szCs w:val="44"/>
        </w:rPr>
      </w:pPr>
      <w:r>
        <w:rPr>
          <w:rFonts w:ascii="宋体" w:eastAsia="宋体" w:hAnsi="宋体" w:hint="eastAsia"/>
          <w:sz w:val="44"/>
          <w:szCs w:val="44"/>
        </w:rPr>
        <w:lastRenderedPageBreak/>
        <w:t>现代诗歌</w:t>
      </w:r>
      <w:r w:rsidRPr="00BE118D">
        <w:rPr>
          <w:rFonts w:ascii="宋体" w:eastAsia="宋体" w:hAnsi="宋体" w:hint="eastAsia"/>
          <w:sz w:val="44"/>
          <w:szCs w:val="44"/>
        </w:rPr>
        <w:t>类作品参考格式</w:t>
      </w:r>
    </w:p>
    <w:p w14:paraId="35E29AB4" w14:textId="77777777" w:rsidR="00A41900" w:rsidRPr="00BE118D" w:rsidRDefault="00A41900" w:rsidP="00A41900">
      <w:pPr>
        <w:jc w:val="center"/>
        <w:rPr>
          <w:rFonts w:ascii="宋体" w:eastAsia="宋体" w:hAnsi="宋体"/>
          <w:sz w:val="44"/>
          <w:szCs w:val="44"/>
        </w:rPr>
      </w:pPr>
    </w:p>
    <w:p w14:paraId="5155C3CE" w14:textId="77777777" w:rsidR="00A41900" w:rsidRPr="00BE118D" w:rsidRDefault="00A41900" w:rsidP="00A41900">
      <w:pPr>
        <w:ind w:firstLineChars="200" w:firstLine="640"/>
        <w:rPr>
          <w:rFonts w:ascii="黑体" w:eastAsia="黑体" w:hAnsi="黑体"/>
          <w:sz w:val="32"/>
          <w:szCs w:val="28"/>
        </w:rPr>
      </w:pPr>
      <w:r w:rsidRPr="00BE118D">
        <w:rPr>
          <w:rFonts w:ascii="黑体" w:eastAsia="黑体" w:hAnsi="黑体" w:hint="eastAsia"/>
          <w:sz w:val="32"/>
          <w:szCs w:val="28"/>
        </w:rPr>
        <w:t>一、格式说明</w:t>
      </w:r>
    </w:p>
    <w:p w14:paraId="62459C90" w14:textId="77777777" w:rsidR="00A41900" w:rsidRDefault="00A41900" w:rsidP="00A41900">
      <w:pPr>
        <w:ind w:firstLineChars="200" w:firstLine="640"/>
        <w:rPr>
          <w:sz w:val="32"/>
          <w:szCs w:val="28"/>
        </w:rPr>
      </w:pPr>
      <w:r>
        <w:rPr>
          <w:rFonts w:hint="eastAsia"/>
          <w:sz w:val="32"/>
          <w:szCs w:val="28"/>
        </w:rPr>
        <w:t>标题请使用黑体小二号字体，正文内容使用仿宋国标三号字体。分节时注意间隔一行，小节标题请使用楷体国标</w:t>
      </w:r>
      <w:r>
        <w:rPr>
          <w:rFonts w:hint="eastAsia"/>
          <w:sz w:val="32"/>
          <w:szCs w:val="28"/>
        </w:rPr>
        <w:t>3</w:t>
      </w:r>
      <w:r>
        <w:rPr>
          <w:rFonts w:hint="eastAsia"/>
          <w:sz w:val="32"/>
          <w:szCs w:val="28"/>
        </w:rPr>
        <w:t>号字体。段落对齐方式为“居中”，文字行间距为“固定值”</w:t>
      </w:r>
      <w:r>
        <w:rPr>
          <w:rFonts w:hint="eastAsia"/>
          <w:sz w:val="32"/>
          <w:szCs w:val="28"/>
        </w:rPr>
        <w:t>27</w:t>
      </w:r>
      <w:r>
        <w:rPr>
          <w:rFonts w:hint="eastAsia"/>
          <w:sz w:val="32"/>
          <w:szCs w:val="28"/>
        </w:rPr>
        <w:t>。</w:t>
      </w:r>
    </w:p>
    <w:p w14:paraId="23941B47" w14:textId="77777777" w:rsidR="00A41900" w:rsidRPr="00BE118D" w:rsidRDefault="00A41900" w:rsidP="00A41900">
      <w:pPr>
        <w:ind w:firstLineChars="200" w:firstLine="640"/>
        <w:rPr>
          <w:rFonts w:ascii="黑体" w:eastAsia="黑体" w:hAnsi="黑体"/>
          <w:sz w:val="32"/>
          <w:szCs w:val="28"/>
        </w:rPr>
      </w:pPr>
      <w:r w:rsidRPr="00BE118D">
        <w:rPr>
          <w:rFonts w:ascii="黑体" w:eastAsia="黑体" w:hAnsi="黑体" w:hint="eastAsia"/>
          <w:sz w:val="32"/>
          <w:szCs w:val="28"/>
        </w:rPr>
        <w:t>二、格式举例</w:t>
      </w:r>
    </w:p>
    <w:p w14:paraId="03E739E7" w14:textId="77777777" w:rsidR="00A41900" w:rsidRDefault="00A41900" w:rsidP="00A41900">
      <w:pPr>
        <w:ind w:firstLineChars="200" w:firstLine="640"/>
        <w:rPr>
          <w:sz w:val="32"/>
          <w:szCs w:val="28"/>
        </w:rPr>
      </w:pPr>
      <w:r>
        <w:rPr>
          <w:rFonts w:hint="eastAsia"/>
          <w:sz w:val="32"/>
          <w:szCs w:val="28"/>
        </w:rPr>
        <w:t>见下页。</w:t>
      </w:r>
    </w:p>
    <w:p w14:paraId="58A514DB" w14:textId="77777777" w:rsidR="00A41900" w:rsidRDefault="00A41900" w:rsidP="00A41900">
      <w:pPr>
        <w:widowControl/>
        <w:jc w:val="left"/>
        <w:rPr>
          <w:sz w:val="32"/>
          <w:szCs w:val="28"/>
        </w:rPr>
      </w:pPr>
      <w:r>
        <w:rPr>
          <w:sz w:val="32"/>
          <w:szCs w:val="28"/>
        </w:rPr>
        <w:br w:type="page"/>
      </w:r>
    </w:p>
    <w:p w14:paraId="501DE967" w14:textId="77777777" w:rsidR="00A41900" w:rsidRDefault="00A41900" w:rsidP="00A41900">
      <w:pPr>
        <w:spacing w:line="540" w:lineRule="exact"/>
        <w:rPr>
          <w:sz w:val="28"/>
          <w:szCs w:val="24"/>
        </w:rPr>
      </w:pPr>
      <w:r>
        <w:rPr>
          <w:rFonts w:hint="eastAsia"/>
          <w:sz w:val="28"/>
          <w:szCs w:val="24"/>
        </w:rPr>
        <w:lastRenderedPageBreak/>
        <w:t>样例</w:t>
      </w:r>
      <w:r>
        <w:rPr>
          <w:rFonts w:hint="eastAsia"/>
          <w:sz w:val="28"/>
          <w:szCs w:val="24"/>
        </w:rPr>
        <w:t>1</w:t>
      </w:r>
    </w:p>
    <w:p w14:paraId="268FF813" w14:textId="77777777" w:rsidR="00A41900" w:rsidRDefault="00A41900" w:rsidP="00A41900">
      <w:pPr>
        <w:spacing w:line="540" w:lineRule="exact"/>
        <w:jc w:val="center"/>
        <w:rPr>
          <w:rFonts w:ascii="黑体" w:eastAsia="黑体" w:hAnsi="黑体"/>
          <w:sz w:val="36"/>
          <w:szCs w:val="36"/>
        </w:rPr>
      </w:pPr>
      <w:r w:rsidRPr="00DE32C3">
        <w:rPr>
          <w:rFonts w:ascii="黑体" w:eastAsia="黑体" w:hAnsi="黑体" w:hint="eastAsia"/>
          <w:sz w:val="36"/>
          <w:szCs w:val="36"/>
        </w:rPr>
        <w:t>祖国啊，我亲爱的祖国</w:t>
      </w:r>
    </w:p>
    <w:p w14:paraId="7C2CBAB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我是你河边上破旧的老水车，</w:t>
      </w:r>
    </w:p>
    <w:p w14:paraId="5B03885F"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数百年来纺着疲惫的歌；</w:t>
      </w:r>
    </w:p>
    <w:p w14:paraId="31937D7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我是你额上熏黑的矿灯，</w:t>
      </w:r>
    </w:p>
    <w:p w14:paraId="024095E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照你在历史的隧洞里蜗行摸索</w:t>
      </w:r>
    </w:p>
    <w:p w14:paraId="02C43CDB"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我是干瘪的稻穗，是失修的路基；</w:t>
      </w:r>
    </w:p>
    <w:p w14:paraId="3D5F40ED"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是淤滩上的驳船</w:t>
      </w:r>
    </w:p>
    <w:p w14:paraId="0A4AAAC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把纤绳深深</w:t>
      </w:r>
    </w:p>
    <w:p w14:paraId="6D852DB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勒进你的肩膊，</w:t>
      </w:r>
    </w:p>
    <w:p w14:paraId="29388906"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——祖国啊！</w:t>
      </w:r>
    </w:p>
    <w:p w14:paraId="78ED6B3D" w14:textId="77777777" w:rsidR="00A41900" w:rsidRPr="00DE32C3" w:rsidRDefault="00A41900" w:rsidP="00A41900">
      <w:pPr>
        <w:spacing w:line="540" w:lineRule="exact"/>
        <w:jc w:val="center"/>
        <w:rPr>
          <w:rFonts w:ascii="仿宋" w:hAnsi="仿宋"/>
          <w:sz w:val="32"/>
          <w:szCs w:val="32"/>
        </w:rPr>
      </w:pPr>
    </w:p>
    <w:p w14:paraId="47380EF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我是贫困，</w:t>
      </w:r>
    </w:p>
    <w:p w14:paraId="4CA3649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我是悲哀。</w:t>
      </w:r>
    </w:p>
    <w:p w14:paraId="3355B6B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我是你祖祖辈辈</w:t>
      </w:r>
    </w:p>
    <w:p w14:paraId="7A4E57A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痛苦的希望啊，</w:t>
      </w:r>
    </w:p>
    <w:p w14:paraId="2A847F3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是“飞天”袖间</w:t>
      </w:r>
    </w:p>
    <w:p w14:paraId="38118F5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千百年未落到地面的花朵，</w:t>
      </w:r>
    </w:p>
    <w:p w14:paraId="14B4CA16"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——祖国啊！</w:t>
      </w:r>
    </w:p>
    <w:p w14:paraId="76B95A6C" w14:textId="77777777" w:rsidR="00A41900" w:rsidRPr="00DE32C3" w:rsidRDefault="00A41900" w:rsidP="00A41900">
      <w:pPr>
        <w:spacing w:line="540" w:lineRule="exact"/>
        <w:jc w:val="center"/>
        <w:rPr>
          <w:rFonts w:ascii="仿宋" w:hAnsi="仿宋"/>
          <w:sz w:val="32"/>
          <w:szCs w:val="32"/>
        </w:rPr>
      </w:pPr>
    </w:p>
    <w:p w14:paraId="3FCED66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我是你簇新的理想，</w:t>
      </w:r>
    </w:p>
    <w:p w14:paraId="7D04CA5E"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刚从神话的蛛网里挣脱；</w:t>
      </w:r>
    </w:p>
    <w:p w14:paraId="3BD46FE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我是你雪被下古莲的胚芽；</w:t>
      </w:r>
    </w:p>
    <w:p w14:paraId="5FD51521"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我是你挂着眼泪的笑涡；</w:t>
      </w:r>
    </w:p>
    <w:p w14:paraId="0C987FA3"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我是新刷出的雪白的起跑线；</w:t>
      </w:r>
    </w:p>
    <w:p w14:paraId="5165523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lastRenderedPageBreak/>
        <w:t>是绯红的黎明</w:t>
      </w:r>
    </w:p>
    <w:p w14:paraId="371055E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正在喷薄；</w:t>
      </w:r>
    </w:p>
    <w:p w14:paraId="08BB9EA4"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 祖国啊！</w:t>
      </w:r>
    </w:p>
    <w:p w14:paraId="20C19D65" w14:textId="77777777" w:rsidR="00A41900" w:rsidRPr="00DE32C3" w:rsidRDefault="00A41900" w:rsidP="00A41900">
      <w:pPr>
        <w:spacing w:line="540" w:lineRule="exact"/>
        <w:jc w:val="center"/>
        <w:rPr>
          <w:rFonts w:ascii="仿宋" w:hAnsi="仿宋"/>
          <w:sz w:val="32"/>
          <w:szCs w:val="32"/>
        </w:rPr>
      </w:pPr>
    </w:p>
    <w:p w14:paraId="3EBFFEC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我是你的十亿分之一，</w:t>
      </w:r>
    </w:p>
    <w:p w14:paraId="669E4FB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是你九百六十万平方的总和；</w:t>
      </w:r>
    </w:p>
    <w:p w14:paraId="6265127E"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你以伤痕累累的乳房</w:t>
      </w:r>
    </w:p>
    <w:p w14:paraId="5A83650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喂养了</w:t>
      </w:r>
    </w:p>
    <w:p w14:paraId="7DC6D38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迷惘的我、深思的我、 沸腾的我；</w:t>
      </w:r>
    </w:p>
    <w:p w14:paraId="4FAD6E55"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那就从我的血肉之躯上</w:t>
      </w:r>
    </w:p>
    <w:p w14:paraId="4B6E84A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去取得</w:t>
      </w:r>
    </w:p>
    <w:p w14:paraId="69E2CE7B"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你的富饶、你的荣光、你的自由；</w:t>
      </w:r>
    </w:p>
    <w:p w14:paraId="3D18352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 祖国啊，</w:t>
      </w:r>
    </w:p>
    <w:p w14:paraId="64BBE54B"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我亲爱的祖国！</w:t>
      </w:r>
    </w:p>
    <w:p w14:paraId="17585D11" w14:textId="77777777" w:rsidR="00A41900" w:rsidRDefault="00A41900" w:rsidP="00A41900">
      <w:pPr>
        <w:widowControl/>
        <w:spacing w:line="540" w:lineRule="exact"/>
        <w:jc w:val="left"/>
        <w:rPr>
          <w:rFonts w:ascii="仿宋" w:hAnsi="仿宋"/>
          <w:sz w:val="32"/>
          <w:szCs w:val="32"/>
        </w:rPr>
      </w:pPr>
      <w:r>
        <w:rPr>
          <w:rFonts w:ascii="仿宋" w:hAnsi="仿宋"/>
          <w:sz w:val="32"/>
          <w:szCs w:val="32"/>
        </w:rPr>
        <w:br w:type="page"/>
      </w:r>
    </w:p>
    <w:p w14:paraId="33F72174" w14:textId="77777777" w:rsidR="00A41900" w:rsidRDefault="00A41900" w:rsidP="00A41900">
      <w:pPr>
        <w:spacing w:line="540" w:lineRule="exact"/>
        <w:rPr>
          <w:rFonts w:ascii="仿宋" w:hAnsi="仿宋"/>
          <w:sz w:val="28"/>
          <w:szCs w:val="28"/>
        </w:rPr>
      </w:pPr>
      <w:r w:rsidRPr="00DE32C3">
        <w:rPr>
          <w:rFonts w:ascii="仿宋" w:hAnsi="仿宋" w:hint="eastAsia"/>
          <w:sz w:val="28"/>
          <w:szCs w:val="28"/>
        </w:rPr>
        <w:lastRenderedPageBreak/>
        <w:t>样例2</w:t>
      </w:r>
    </w:p>
    <w:p w14:paraId="2ACB3589" w14:textId="77777777" w:rsidR="00A41900" w:rsidRPr="00DE32C3" w:rsidRDefault="00A41900" w:rsidP="00A41900">
      <w:pPr>
        <w:spacing w:line="540" w:lineRule="exact"/>
        <w:jc w:val="center"/>
        <w:rPr>
          <w:rFonts w:ascii="黑体" w:eastAsia="黑体" w:hAnsi="黑体"/>
          <w:sz w:val="36"/>
          <w:szCs w:val="36"/>
        </w:rPr>
      </w:pPr>
      <w:r w:rsidRPr="00DE32C3">
        <w:rPr>
          <w:rFonts w:ascii="黑体" w:eastAsia="黑体" w:hAnsi="黑体" w:hint="eastAsia"/>
          <w:sz w:val="36"/>
          <w:szCs w:val="36"/>
        </w:rPr>
        <w:t>西风颂</w:t>
      </w:r>
    </w:p>
    <w:p w14:paraId="50D18CCE" w14:textId="77777777" w:rsidR="00A41900" w:rsidRPr="00DE32C3" w:rsidRDefault="00A41900" w:rsidP="00A41900">
      <w:pPr>
        <w:spacing w:line="540" w:lineRule="exact"/>
        <w:jc w:val="center"/>
        <w:rPr>
          <w:rFonts w:ascii="楷体" w:eastAsia="楷体" w:hAnsi="楷体"/>
          <w:sz w:val="32"/>
          <w:szCs w:val="32"/>
        </w:rPr>
      </w:pPr>
      <w:r w:rsidRPr="00DE32C3">
        <w:rPr>
          <w:rFonts w:ascii="楷体" w:eastAsia="楷体" w:hAnsi="楷体" w:hint="eastAsia"/>
          <w:sz w:val="32"/>
          <w:szCs w:val="32"/>
        </w:rPr>
        <w:t>第一节</w:t>
      </w:r>
    </w:p>
    <w:p w14:paraId="121391FB"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哦，狂野的西风，秋之生命的气息，</w:t>
      </w:r>
    </w:p>
    <w:p w14:paraId="13D4072E"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你无形，但枯死的落叶被你横扫</w:t>
      </w:r>
    </w:p>
    <w:p w14:paraId="48241DA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犹如精魂飞遁远离法师长吟，</w:t>
      </w:r>
    </w:p>
    <w:p w14:paraId="2C9203AE"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黄的，黑的，灰的，红得像患肺痨，</w:t>
      </w:r>
    </w:p>
    <w:p w14:paraId="78A401A6"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染上瘟疫的纷纷落叶四散调零：哦，是你哟，</w:t>
      </w:r>
    </w:p>
    <w:p w14:paraId="46E03C88"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以车驾把有翼的种子催送到</w:t>
      </w:r>
    </w:p>
    <w:p w14:paraId="237F17BB"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黑暗的冬床上，它们就躺在那里，</w:t>
      </w:r>
    </w:p>
    <w:p w14:paraId="5DBE311B"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像是墓中的死穴，冰冷，深藏，低贱，</w:t>
      </w:r>
    </w:p>
    <w:p w14:paraId="646EC048"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直到阳春，你蔚蓝的姐妹向沉睡的大地</w:t>
      </w:r>
    </w:p>
    <w:p w14:paraId="07D38471"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吹响她嘹亮的号角</w:t>
      </w:r>
    </w:p>
    <w:p w14:paraId="588CA74F"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（如同牧放群羊，驱送香甜的花蕾到空气中觅食就饮）</w:t>
      </w:r>
    </w:p>
    <w:p w14:paraId="26FB6DBF"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将色和香充满了山峰和平原：</w:t>
      </w:r>
    </w:p>
    <w:p w14:paraId="16AE0F6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狂野的精灵呵，你无处不远行；</w:t>
      </w:r>
    </w:p>
    <w:p w14:paraId="2E90D1A8"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破坏者兼保护者：听吧，你且聆听！</w:t>
      </w:r>
    </w:p>
    <w:p w14:paraId="04C7F692" w14:textId="77777777" w:rsidR="00A41900" w:rsidRPr="00DE32C3" w:rsidRDefault="00A41900" w:rsidP="00A41900">
      <w:pPr>
        <w:spacing w:line="540" w:lineRule="exact"/>
        <w:jc w:val="center"/>
        <w:rPr>
          <w:rFonts w:ascii="仿宋" w:hAnsi="仿宋"/>
          <w:sz w:val="32"/>
          <w:szCs w:val="32"/>
        </w:rPr>
      </w:pPr>
    </w:p>
    <w:p w14:paraId="064AFF08" w14:textId="77777777" w:rsidR="00A41900" w:rsidRPr="00DE32C3" w:rsidRDefault="00A41900" w:rsidP="00A41900">
      <w:pPr>
        <w:spacing w:line="540" w:lineRule="exact"/>
        <w:jc w:val="center"/>
        <w:rPr>
          <w:rFonts w:ascii="楷体" w:eastAsia="楷体" w:hAnsi="楷体"/>
          <w:sz w:val="32"/>
          <w:szCs w:val="32"/>
        </w:rPr>
      </w:pPr>
      <w:r w:rsidRPr="00DE32C3">
        <w:rPr>
          <w:rFonts w:ascii="楷体" w:eastAsia="楷体" w:hAnsi="楷体" w:hint="eastAsia"/>
          <w:sz w:val="32"/>
          <w:szCs w:val="32"/>
        </w:rPr>
        <w:t>第二节</w:t>
      </w:r>
    </w:p>
    <w:p w14:paraId="06268E08"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在你的川流之上，长空中巨流滔天，</w:t>
      </w:r>
    </w:p>
    <w:p w14:paraId="10237E4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乱云像大地上凋零的树叶，</w:t>
      </w:r>
    </w:p>
    <w:p w14:paraId="3CAF6A0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被西风从天和海交错缠结的枝丫上吹落下来，</w:t>
      </w:r>
    </w:p>
    <w:p w14:paraId="3083E716"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成为雨和电的使者：它们飘落</w:t>
      </w:r>
    </w:p>
    <w:p w14:paraId="4F450E95"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在你缥缈的蔚蓝波涛表面，</w:t>
      </w:r>
    </w:p>
    <w:p w14:paraId="274D50EF"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有如狂女的飘扬的头发在闪烁</w:t>
      </w:r>
    </w:p>
    <w:p w14:paraId="5C269C6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lastRenderedPageBreak/>
        <w:t>从天穹的最遥远而模糊的边沿</w:t>
      </w:r>
    </w:p>
    <w:p w14:paraId="504A91AD"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直抵九霄的中天，到处都在摇曳，</w:t>
      </w:r>
    </w:p>
    <w:p w14:paraId="57C38285"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欲来雷雨的卷发，对濒死的一年</w:t>
      </w:r>
    </w:p>
    <w:p w14:paraId="02731F0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你唱出了葬歌，而这密集的黑夜</w:t>
      </w:r>
    </w:p>
    <w:p w14:paraId="1579386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将成为它广大墓陵的一座圆顶，</w:t>
      </w:r>
    </w:p>
    <w:p w14:paraId="6676063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里面正有你的万钧之力的凝结</w:t>
      </w:r>
    </w:p>
    <w:p w14:paraId="58D83B73"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那是你的浑然之气，从它会迸涌</w:t>
      </w:r>
    </w:p>
    <w:p w14:paraId="7A6D86B6"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黑色的雨、冰雹和火焰：哦，你听！</w:t>
      </w:r>
    </w:p>
    <w:p w14:paraId="56D5EF73" w14:textId="77777777" w:rsidR="00A41900" w:rsidRPr="00DE32C3" w:rsidRDefault="00A41900" w:rsidP="00A41900">
      <w:pPr>
        <w:spacing w:line="540" w:lineRule="exact"/>
        <w:jc w:val="center"/>
        <w:rPr>
          <w:rFonts w:ascii="仿宋" w:hAnsi="仿宋"/>
          <w:sz w:val="32"/>
          <w:szCs w:val="32"/>
        </w:rPr>
      </w:pPr>
    </w:p>
    <w:p w14:paraId="684FE804" w14:textId="77777777" w:rsidR="00A41900" w:rsidRPr="00DE32C3" w:rsidRDefault="00A41900" w:rsidP="00A41900">
      <w:pPr>
        <w:spacing w:line="540" w:lineRule="exact"/>
        <w:jc w:val="center"/>
        <w:rPr>
          <w:rFonts w:ascii="楷体" w:eastAsia="楷体" w:hAnsi="楷体"/>
          <w:sz w:val="32"/>
          <w:szCs w:val="32"/>
        </w:rPr>
      </w:pPr>
      <w:r w:rsidRPr="00DE32C3">
        <w:rPr>
          <w:rFonts w:ascii="楷体" w:eastAsia="楷体" w:hAnsi="楷体" w:hint="eastAsia"/>
          <w:sz w:val="32"/>
          <w:szCs w:val="32"/>
        </w:rPr>
        <w:t>第三节</w:t>
      </w:r>
    </w:p>
    <w:p w14:paraId="5C84C81A"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是你，你将蓝色的地中海唤醒</w:t>
      </w:r>
    </w:p>
    <w:p w14:paraId="6CFD87CD"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而它曾经昏睡了一整个夏天，</w:t>
      </w:r>
    </w:p>
    <w:p w14:paraId="554FB51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被澄澈水流的回旋催眠入梦，</w:t>
      </w:r>
    </w:p>
    <w:p w14:paraId="6DE20EB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就在巴亚海湾的一个浮石岛边，</w:t>
      </w:r>
    </w:p>
    <w:p w14:paraId="145C4008"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它梦见了古老的宫殿和楼阁</w:t>
      </w:r>
    </w:p>
    <w:p w14:paraId="32111E9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在水天辉映的波影里抖颤，</w:t>
      </w:r>
    </w:p>
    <w:p w14:paraId="55CF5CB9"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而且都生满青苔、开满花朵，</w:t>
      </w:r>
    </w:p>
    <w:p w14:paraId="0F25053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那芬芳真迷人欲醉！呵，为了给你</w:t>
      </w:r>
    </w:p>
    <w:p w14:paraId="1A44F66E"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让一条路，大西洋的汹涌的浪波</w:t>
      </w:r>
    </w:p>
    <w:p w14:paraId="62AE945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把自己向两边劈开，而深在渊底</w:t>
      </w:r>
    </w:p>
    <w:p w14:paraId="5E7D4776"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那海洋中的花草和泥污的森林</w:t>
      </w:r>
    </w:p>
    <w:p w14:paraId="072B57C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虽然枝叶扶疏，却没有精力</w:t>
      </w:r>
    </w:p>
    <w:p w14:paraId="24D2517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听到你的声音，它们已吓得发青，</w:t>
      </w:r>
    </w:p>
    <w:p w14:paraId="338B3D16"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一边颤栗，一边自动萎缩：哦，你听！</w:t>
      </w:r>
    </w:p>
    <w:p w14:paraId="7FB33115" w14:textId="77777777" w:rsidR="00A41900" w:rsidRPr="00DE32C3" w:rsidRDefault="00A41900" w:rsidP="00A41900">
      <w:pPr>
        <w:spacing w:line="540" w:lineRule="exact"/>
        <w:jc w:val="center"/>
        <w:rPr>
          <w:rFonts w:ascii="仿宋" w:hAnsi="仿宋"/>
          <w:sz w:val="32"/>
          <w:szCs w:val="32"/>
        </w:rPr>
      </w:pPr>
    </w:p>
    <w:p w14:paraId="186EE665" w14:textId="77777777" w:rsidR="00A41900" w:rsidRPr="00DE32C3" w:rsidRDefault="00A41900" w:rsidP="00A41900">
      <w:pPr>
        <w:spacing w:line="540" w:lineRule="exact"/>
        <w:jc w:val="center"/>
        <w:rPr>
          <w:rFonts w:ascii="楷体" w:eastAsia="楷体" w:hAnsi="楷体"/>
          <w:sz w:val="32"/>
          <w:szCs w:val="32"/>
        </w:rPr>
      </w:pPr>
      <w:r w:rsidRPr="00DE32C3">
        <w:rPr>
          <w:rFonts w:ascii="楷体" w:eastAsia="楷体" w:hAnsi="楷体" w:hint="eastAsia"/>
          <w:sz w:val="32"/>
          <w:szCs w:val="32"/>
        </w:rPr>
        <w:lastRenderedPageBreak/>
        <w:t>第四节</w:t>
      </w:r>
    </w:p>
    <w:p w14:paraId="71897C9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我若是一片落叶随你飘腾；</w:t>
      </w:r>
    </w:p>
    <w:p w14:paraId="427DAD2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我若是一朵流云伴你飞行；</w:t>
      </w:r>
    </w:p>
    <w:p w14:paraId="6A67C9FD"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或是一个浪头在你的威力下翻滚</w:t>
      </w:r>
    </w:p>
    <w:p w14:paraId="2ABCEA8B"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如果我能有你的锐势和冲劲</w:t>
      </w:r>
    </w:p>
    <w:p w14:paraId="2C7EA519"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即使比不上你那不羁的奔放</w:t>
      </w:r>
    </w:p>
    <w:p w14:paraId="11907851"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我若能像在少年时，凌风而舞</w:t>
      </w:r>
    </w:p>
    <w:p w14:paraId="6E6472C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便成了你的伴侣，悠游天空</w:t>
      </w:r>
    </w:p>
    <w:p w14:paraId="1E94DEDE"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（因为呵，那时候，要想追你上云霄，</w:t>
      </w:r>
    </w:p>
    <w:p w14:paraId="5036ADB5"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似乎并非梦幻），又何至沦落到这等颓丧</w:t>
      </w:r>
    </w:p>
    <w:p w14:paraId="5CB2E865"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祈求你来救我之急。</w:t>
      </w:r>
    </w:p>
    <w:p w14:paraId="568A5D41"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哦，举起我吧，当我是水波、树叶、浮云！</w:t>
      </w:r>
    </w:p>
    <w:p w14:paraId="15287C6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我跌在人生的荆棘上，我在流血！</w:t>
      </w:r>
    </w:p>
    <w:p w14:paraId="4D394393"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这被岁月的重轭所制服的生命</w:t>
      </w:r>
    </w:p>
    <w:p w14:paraId="28E2352C" w14:textId="77777777" w:rsidR="00A41900" w:rsidRDefault="00A41900" w:rsidP="00A41900">
      <w:pPr>
        <w:spacing w:line="540" w:lineRule="exact"/>
        <w:jc w:val="center"/>
        <w:rPr>
          <w:rFonts w:ascii="仿宋" w:hAnsi="仿宋"/>
          <w:sz w:val="32"/>
          <w:szCs w:val="32"/>
        </w:rPr>
      </w:pPr>
      <w:r w:rsidRPr="00DE32C3">
        <w:rPr>
          <w:rFonts w:ascii="仿宋" w:hAnsi="仿宋" w:hint="eastAsia"/>
          <w:sz w:val="32"/>
          <w:szCs w:val="32"/>
        </w:rPr>
        <w:t>原是和你一样：骄傲、轻捷而不驯。</w:t>
      </w:r>
    </w:p>
    <w:p w14:paraId="091E9980" w14:textId="77777777" w:rsidR="00A41900" w:rsidRPr="00DE32C3" w:rsidRDefault="00A41900" w:rsidP="00A41900">
      <w:pPr>
        <w:spacing w:line="540" w:lineRule="exact"/>
        <w:jc w:val="center"/>
        <w:rPr>
          <w:rFonts w:ascii="仿宋" w:hAnsi="仿宋"/>
          <w:sz w:val="32"/>
          <w:szCs w:val="32"/>
        </w:rPr>
      </w:pPr>
    </w:p>
    <w:p w14:paraId="75F38609" w14:textId="77777777" w:rsidR="00A41900" w:rsidRPr="00DE32C3" w:rsidRDefault="00A41900" w:rsidP="00A41900">
      <w:pPr>
        <w:spacing w:line="540" w:lineRule="exact"/>
        <w:jc w:val="center"/>
        <w:rPr>
          <w:rFonts w:ascii="楷体" w:eastAsia="楷体" w:hAnsi="楷体"/>
          <w:sz w:val="32"/>
          <w:szCs w:val="32"/>
        </w:rPr>
      </w:pPr>
      <w:r w:rsidRPr="00DE32C3">
        <w:rPr>
          <w:rFonts w:ascii="楷体" w:eastAsia="楷体" w:hAnsi="楷体" w:hint="eastAsia"/>
          <w:sz w:val="32"/>
          <w:szCs w:val="32"/>
        </w:rPr>
        <w:t>第五节</w:t>
      </w:r>
    </w:p>
    <w:p w14:paraId="1A69EC80"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把我当作你的竖琴，当作那树丛：</w:t>
      </w:r>
    </w:p>
    <w:p w14:paraId="6CA2AD4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尽管我的叶落了，那有什么关系！</w:t>
      </w:r>
    </w:p>
    <w:p w14:paraId="37DDB71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你那非凡和谐的慷慨激越之情</w:t>
      </w:r>
    </w:p>
    <w:p w14:paraId="4FC68A02"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定能从森林和我同奏出深沉的秋韵，</w:t>
      </w:r>
    </w:p>
    <w:p w14:paraId="0EA94A98"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甜美而带苍凉。给我你迅猛的劲头，</w:t>
      </w:r>
    </w:p>
    <w:p w14:paraId="0F9F50DC"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狂暴的精灵！化成我吧，借你的锋芒！</w:t>
      </w:r>
    </w:p>
    <w:p w14:paraId="6DEDBEC4"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请把我尘封的思想散落在宇宙</w:t>
      </w:r>
    </w:p>
    <w:p w14:paraId="54BC63E8"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让它像枯叶一样促成新的生命！</w:t>
      </w:r>
    </w:p>
    <w:p w14:paraId="5A519B1D"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lastRenderedPageBreak/>
        <w:t>哦，请听从这一篇符咒似的诗歌，</w:t>
      </w:r>
    </w:p>
    <w:p w14:paraId="07B88D9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就把我的心声，像是灰烬和火星</w:t>
      </w:r>
    </w:p>
    <w:p w14:paraId="4E1C9C77"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从还未熄灭的炉火向人间播散！</w:t>
      </w:r>
    </w:p>
    <w:p w14:paraId="3AAB6D6D"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让预言的喇叭通过我的嘴巴</w:t>
      </w:r>
    </w:p>
    <w:p w14:paraId="5D91D386" w14:textId="77777777" w:rsidR="00A41900" w:rsidRPr="00DE32C3" w:rsidRDefault="00A41900" w:rsidP="00A41900">
      <w:pPr>
        <w:spacing w:line="540" w:lineRule="exact"/>
        <w:jc w:val="center"/>
        <w:rPr>
          <w:rFonts w:ascii="仿宋" w:hAnsi="仿宋"/>
          <w:sz w:val="32"/>
          <w:szCs w:val="32"/>
        </w:rPr>
      </w:pPr>
      <w:r w:rsidRPr="00DE32C3">
        <w:rPr>
          <w:rFonts w:ascii="仿宋" w:hAnsi="仿宋" w:hint="eastAsia"/>
          <w:sz w:val="32"/>
          <w:szCs w:val="32"/>
        </w:rPr>
        <w:t>把昏睡的大地唤醒吧！哦，西风啊，</w:t>
      </w:r>
    </w:p>
    <w:p w14:paraId="669FF083" w14:textId="3E6CAF38" w:rsidR="00A41900" w:rsidRPr="00152A54" w:rsidRDefault="00A41900" w:rsidP="00A41900">
      <w:pPr>
        <w:spacing w:line="540" w:lineRule="exact"/>
        <w:ind w:firstLineChars="200" w:firstLine="640"/>
        <w:rPr>
          <w:rFonts w:ascii="仿宋" w:hAnsi="仿宋" w:hint="eastAsia"/>
          <w:sz w:val="32"/>
          <w:szCs w:val="32"/>
        </w:rPr>
      </w:pPr>
      <w:r w:rsidRPr="00DE32C3">
        <w:rPr>
          <w:rFonts w:ascii="仿宋" w:hAnsi="仿宋" w:hint="eastAsia"/>
          <w:sz w:val="32"/>
          <w:szCs w:val="32"/>
        </w:rPr>
        <w:t>如果冬天来了，春天还会远吗？</w:t>
      </w:r>
      <w:bookmarkStart w:id="0" w:name="_GoBack"/>
      <w:bookmarkEnd w:id="0"/>
    </w:p>
    <w:sectPr w:rsidR="00A41900" w:rsidRPr="00152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3CE35" w14:textId="77777777" w:rsidR="00C90FD2" w:rsidRDefault="00C90FD2" w:rsidP="00BE118D">
      <w:r>
        <w:separator/>
      </w:r>
    </w:p>
  </w:endnote>
  <w:endnote w:type="continuationSeparator" w:id="0">
    <w:p w14:paraId="3365B89C" w14:textId="77777777" w:rsidR="00C90FD2" w:rsidRDefault="00C90FD2" w:rsidP="00B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68897" w14:textId="77777777" w:rsidR="00C90FD2" w:rsidRDefault="00C90FD2" w:rsidP="00BE118D">
      <w:r>
        <w:separator/>
      </w:r>
    </w:p>
  </w:footnote>
  <w:footnote w:type="continuationSeparator" w:id="0">
    <w:p w14:paraId="77545F51" w14:textId="77777777" w:rsidR="00C90FD2" w:rsidRDefault="00C90FD2" w:rsidP="00BE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88"/>
    <w:rsid w:val="0009606E"/>
    <w:rsid w:val="000979E8"/>
    <w:rsid w:val="00124580"/>
    <w:rsid w:val="00152A54"/>
    <w:rsid w:val="0052067E"/>
    <w:rsid w:val="00657F92"/>
    <w:rsid w:val="007F3043"/>
    <w:rsid w:val="009B1DA1"/>
    <w:rsid w:val="00A41900"/>
    <w:rsid w:val="00BE118D"/>
    <w:rsid w:val="00C21888"/>
    <w:rsid w:val="00C90FD2"/>
    <w:rsid w:val="00D00F3B"/>
    <w:rsid w:val="00D0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57969"/>
  <w15:chartTrackingRefBased/>
  <w15:docId w15:val="{E27C3804-E678-46E6-9D50-9220E114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043"/>
    <w:pPr>
      <w:widowControl w:val="0"/>
      <w:jc w:val="both"/>
    </w:pPr>
    <w:rPr>
      <w:rFonts w:ascii="Times New Roman" w:eastAsia="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1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18D"/>
    <w:rPr>
      <w:rFonts w:ascii="Times New Roman" w:eastAsia="仿宋" w:hAnsi="Times New Roman"/>
      <w:sz w:val="18"/>
      <w:szCs w:val="18"/>
    </w:rPr>
  </w:style>
  <w:style w:type="paragraph" w:styleId="a5">
    <w:name w:val="footer"/>
    <w:basedOn w:val="a"/>
    <w:link w:val="a6"/>
    <w:uiPriority w:val="99"/>
    <w:unhideWhenUsed/>
    <w:rsid w:val="00BE118D"/>
    <w:pPr>
      <w:tabs>
        <w:tab w:val="center" w:pos="4153"/>
        <w:tab w:val="right" w:pos="8306"/>
      </w:tabs>
      <w:snapToGrid w:val="0"/>
      <w:jc w:val="left"/>
    </w:pPr>
    <w:rPr>
      <w:sz w:val="18"/>
      <w:szCs w:val="18"/>
    </w:rPr>
  </w:style>
  <w:style w:type="character" w:customStyle="1" w:styleId="a6">
    <w:name w:val="页脚 字符"/>
    <w:basedOn w:val="a0"/>
    <w:link w:val="a5"/>
    <w:uiPriority w:val="99"/>
    <w:rsid w:val="00BE118D"/>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2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浩宇 彭</dc:creator>
  <cp:keywords/>
  <dc:description/>
  <cp:lastModifiedBy>浩宇 彭</cp:lastModifiedBy>
  <cp:revision>5</cp:revision>
  <dcterms:created xsi:type="dcterms:W3CDTF">2020-09-30T03:41:00Z</dcterms:created>
  <dcterms:modified xsi:type="dcterms:W3CDTF">2020-09-30T04:31:00Z</dcterms:modified>
</cp:coreProperties>
</file>